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805B06" w:rsidTr="006421EA">
        <w:trPr>
          <w:trHeight w:val="1418"/>
        </w:trPr>
        <w:tc>
          <w:tcPr>
            <w:tcW w:w="2376" w:type="dxa"/>
            <w:hideMark/>
          </w:tcPr>
          <w:p w:rsidR="00805B06" w:rsidRDefault="00805B06" w:rsidP="006421EA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35C1E23D" wp14:editId="6A112170">
                  <wp:extent cx="1371600" cy="942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hideMark/>
          </w:tcPr>
          <w:p w:rsidR="00805B06" w:rsidRDefault="00805B06" w:rsidP="006421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ДВНЗ «УНІВЕРСИТЕТ БАНКІВСЬКОЇ СПРАВИ»</w:t>
            </w:r>
          </w:p>
          <w:p w:rsidR="00805B06" w:rsidRDefault="00805B06" w:rsidP="006421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ХАРКІВСЬКИЙ НАВЧАЛЬНО-НАУКОВИЙ ІНСТИТУТ</w:t>
            </w:r>
          </w:p>
          <w:p w:rsidR="00805B06" w:rsidRDefault="00805B06" w:rsidP="006421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805B06" w:rsidRDefault="00805B06" w:rsidP="00805B06">
      <w:pPr>
        <w:spacing w:after="0" w:line="240" w:lineRule="auto"/>
        <w:jc w:val="center"/>
        <w:rPr>
          <w:b/>
          <w:sz w:val="8"/>
          <w:szCs w:val="8"/>
        </w:rPr>
      </w:pPr>
    </w:p>
    <w:p w:rsidR="00805B06" w:rsidRDefault="00805B06" w:rsidP="00805B06">
      <w:pPr>
        <w:spacing w:after="0" w:line="240" w:lineRule="auto"/>
        <w:jc w:val="center"/>
        <w:rPr>
          <w:b/>
          <w:sz w:val="8"/>
          <w:szCs w:val="8"/>
        </w:rPr>
      </w:pPr>
    </w:p>
    <w:p w:rsidR="00805B06" w:rsidRDefault="00805B06" w:rsidP="00805B06">
      <w:pPr>
        <w:spacing w:after="0" w:line="240" w:lineRule="auto"/>
        <w:jc w:val="center"/>
        <w:rPr>
          <w:b/>
          <w:sz w:val="8"/>
          <w:szCs w:val="8"/>
        </w:rPr>
      </w:pPr>
    </w:p>
    <w:p w:rsidR="00805B06" w:rsidRDefault="00805B06" w:rsidP="00805B06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t>ОПИС ДИСЦИПЛІНИ</w:t>
      </w:r>
    </w:p>
    <w:p w:rsidR="00805B06" w:rsidRPr="00805B06" w:rsidRDefault="00805B06" w:rsidP="00805B06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05B06" w:rsidTr="006421EA">
        <w:tc>
          <w:tcPr>
            <w:tcW w:w="2943" w:type="dxa"/>
            <w:hideMark/>
          </w:tcPr>
          <w:p w:rsidR="00805B06" w:rsidRDefault="00805B06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  <w:hideMark/>
          </w:tcPr>
          <w:p w:rsidR="00805B06" w:rsidRPr="00AD553B" w:rsidRDefault="00805B06" w:rsidP="006421EA">
            <w:pPr>
              <w:rPr>
                <w:b/>
                <w:lang w:val="uk-UA"/>
              </w:rPr>
            </w:pPr>
            <w:r w:rsidRPr="00AD553B">
              <w:rPr>
                <w:b/>
                <w:bCs/>
                <w:lang w:val="uk-UA"/>
              </w:rPr>
              <w:t>Проектне фінансування</w:t>
            </w:r>
          </w:p>
        </w:tc>
      </w:tr>
      <w:tr w:rsidR="00805B06" w:rsidTr="006421EA">
        <w:tc>
          <w:tcPr>
            <w:tcW w:w="2943" w:type="dxa"/>
            <w:hideMark/>
          </w:tcPr>
          <w:p w:rsidR="00805B06" w:rsidRDefault="00805B06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  <w:hideMark/>
          </w:tcPr>
          <w:p w:rsidR="00805B06" w:rsidRPr="00AD553B" w:rsidRDefault="00805B06" w:rsidP="006421EA">
            <w:pPr>
              <w:rPr>
                <w:b/>
                <w:lang w:val="uk-UA"/>
              </w:rPr>
            </w:pPr>
            <w:r w:rsidRPr="00AD553B">
              <w:rPr>
                <w:b/>
                <w:lang w:val="uk-UA"/>
              </w:rPr>
              <w:t>ступінь перший (бакалаврський)</w:t>
            </w:r>
          </w:p>
        </w:tc>
      </w:tr>
      <w:tr w:rsidR="00805B06" w:rsidTr="006421EA">
        <w:tc>
          <w:tcPr>
            <w:tcW w:w="2943" w:type="dxa"/>
            <w:hideMark/>
          </w:tcPr>
          <w:p w:rsidR="00805B06" w:rsidRDefault="00805B06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  <w:hideMark/>
          </w:tcPr>
          <w:p w:rsidR="00805B06" w:rsidRPr="00AD553B" w:rsidRDefault="00805B06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805B06" w:rsidTr="006421EA">
        <w:tc>
          <w:tcPr>
            <w:tcW w:w="2943" w:type="dxa"/>
            <w:hideMark/>
          </w:tcPr>
          <w:p w:rsidR="00805B06" w:rsidRDefault="00805B06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  <w:hideMark/>
          </w:tcPr>
          <w:p w:rsidR="00805B06" w:rsidRPr="00AD553B" w:rsidRDefault="00805B06" w:rsidP="006421EA">
            <w:pPr>
              <w:rPr>
                <w:b/>
                <w:lang w:val="uk-UA"/>
              </w:rPr>
            </w:pPr>
            <w:r w:rsidRPr="00AD553B">
              <w:rPr>
                <w:b/>
                <w:lang w:val="uk-UA"/>
              </w:rPr>
              <w:t>4</w:t>
            </w:r>
          </w:p>
        </w:tc>
      </w:tr>
    </w:tbl>
    <w:p w:rsidR="00805B06" w:rsidRDefault="00805B06" w:rsidP="00805B06">
      <w:pPr>
        <w:spacing w:after="0" w:line="240" w:lineRule="auto"/>
        <w:rPr>
          <w:sz w:val="8"/>
          <w:szCs w:val="8"/>
        </w:rPr>
      </w:pPr>
    </w:p>
    <w:p w:rsidR="00805B06" w:rsidRDefault="00805B06" w:rsidP="00805B06">
      <w:pPr>
        <w:spacing w:after="0"/>
        <w:jc w:val="both"/>
        <w:rPr>
          <w:b/>
        </w:rPr>
      </w:pPr>
    </w:p>
    <w:p w:rsidR="00805B06" w:rsidRDefault="00805B06" w:rsidP="00805B06">
      <w:pPr>
        <w:spacing w:after="0"/>
        <w:jc w:val="both"/>
        <w:rPr>
          <w:b/>
          <w:i/>
          <w:sz w:val="28"/>
          <w:szCs w:val="28"/>
        </w:rPr>
      </w:pPr>
      <w:r>
        <w:rPr>
          <w:b/>
        </w:rPr>
        <w:t xml:space="preserve">1. Мета дисципліни в контексті підготовки фахівців певної спеціальності: </w:t>
      </w:r>
      <w:r>
        <w:t>формування у студентів знань з методології та інструментарію організації проектного фінансування на основі законодавства України з урахуванням вітчизняних та іноземних наукових досліджень.</w:t>
      </w:r>
      <w:r>
        <w:rPr>
          <w:bCs/>
        </w:rPr>
        <w:t>.</w:t>
      </w:r>
    </w:p>
    <w:p w:rsidR="00805B06" w:rsidRDefault="00805B06" w:rsidP="00805B06">
      <w:pPr>
        <w:spacing w:after="0"/>
        <w:jc w:val="both"/>
        <w:rPr>
          <w:b/>
        </w:rPr>
      </w:pPr>
    </w:p>
    <w:p w:rsidR="00805B06" w:rsidRDefault="00805B06" w:rsidP="00805B06">
      <w:pPr>
        <w:spacing w:after="0"/>
        <w:jc w:val="both"/>
        <w:rPr>
          <w:b/>
        </w:rPr>
      </w:pPr>
      <w:r>
        <w:rPr>
          <w:b/>
        </w:rPr>
        <w:t>2. Заплановані результати навчання</w:t>
      </w:r>
      <w:r>
        <w:t>: У результаті вивчення навчальної дисципліни студент повинен знати: сутність, завдання і теоретичні засади основних видів проектного фінансування; теоретичну та методологічну базу, необхідну для оволодіння практикою фінансування інвестиційних проектів; характерні ознаки проектного фінансування та складові його організації; методику оцінювання інвестиційних проектів; етапи та напрями передінвестиційних досліджень; інструменти і методи управління інвестиційними проектами; складові фінансового забезпечення інвестиційних проектів; учасників ринку проектного фінансування та їхні функції; особливості фінансування інноваційних та венчурних проектів; характеристику і зміст фінансування інвестиційних проектів за участю міжнародних фінансово-кредитних установ.</w:t>
      </w:r>
    </w:p>
    <w:p w:rsidR="00805B06" w:rsidRDefault="00805B06" w:rsidP="00805B06">
      <w:pPr>
        <w:spacing w:after="0"/>
        <w:jc w:val="both"/>
        <w:rPr>
          <w:b/>
        </w:rPr>
      </w:pPr>
      <w:r>
        <w:rPr>
          <w:b/>
        </w:rPr>
        <w:t>3. Форми і методи контролю:</w:t>
      </w:r>
    </w:p>
    <w:p w:rsidR="00805B06" w:rsidRDefault="00805B06" w:rsidP="00805B06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 Усне та письмове опитування.</w:t>
      </w:r>
    </w:p>
    <w:p w:rsidR="00805B06" w:rsidRDefault="00805B06" w:rsidP="00805B06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Тестування.</w:t>
      </w:r>
    </w:p>
    <w:p w:rsidR="00805B06" w:rsidRDefault="00805B06" w:rsidP="00805B06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Написання  контрольних робіт.</w:t>
      </w:r>
    </w:p>
    <w:p w:rsidR="00805B06" w:rsidRDefault="00805B06" w:rsidP="00805B06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Виконання індивідуальних розрахунково-аналітичних завдань практичних занять. </w:t>
      </w:r>
    </w:p>
    <w:p w:rsidR="00805B06" w:rsidRDefault="00805B06" w:rsidP="00805B06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Виконання творчих науково-дослідницьких проектів.</w:t>
      </w:r>
    </w:p>
    <w:p w:rsidR="00805B06" w:rsidRDefault="00805B06" w:rsidP="00805B06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Залік.</w:t>
      </w:r>
    </w:p>
    <w:p w:rsidR="00805B06" w:rsidRDefault="00805B06" w:rsidP="00805B06">
      <w:pPr>
        <w:spacing w:after="0"/>
        <w:ind w:firstLine="709"/>
        <w:jc w:val="both"/>
        <w:rPr>
          <w:b/>
        </w:rPr>
      </w:pPr>
    </w:p>
    <w:p w:rsidR="00805B06" w:rsidRDefault="00805B06" w:rsidP="00805B06">
      <w:pPr>
        <w:spacing w:after="0"/>
        <w:jc w:val="both"/>
        <w:rPr>
          <w:b/>
        </w:rPr>
      </w:pPr>
      <w:r>
        <w:rPr>
          <w:b/>
        </w:rPr>
        <w:t>4. Схема накопичення балів по дисципліні, які отримують студенти</w:t>
      </w:r>
    </w:p>
    <w:p w:rsidR="00805B06" w:rsidRDefault="00805B06" w:rsidP="00805B06">
      <w:pPr>
        <w:spacing w:after="0"/>
        <w:jc w:val="both"/>
      </w:pPr>
      <w:r>
        <w:t xml:space="preserve"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шляхом комп’ютерного тестування та усного опитування з тем навчальної дисципліни (30 балів), оцінювання результатів захисту звітів з  виконання завдань практичних занять (40 балів). Підсумковий контроль здійснюється шляхом виконання комплексної контрольної роботи, яка включає тестування та виконання практичного завдання (20 балів). За участь у розробці науково-дослідницьких проектів студенти можуть отримати (10 балів). </w:t>
      </w:r>
    </w:p>
    <w:p w:rsidR="00805B06" w:rsidRDefault="00805B06" w:rsidP="00805B06">
      <w:pPr>
        <w:spacing w:after="0"/>
        <w:jc w:val="both"/>
        <w:rPr>
          <w:b/>
          <w:lang w:val="ru-RU"/>
        </w:rPr>
      </w:pPr>
    </w:p>
    <w:p w:rsidR="00805B06" w:rsidRDefault="00805B06" w:rsidP="00805B06">
      <w:pPr>
        <w:spacing w:after="0"/>
        <w:rPr>
          <w:b/>
        </w:rPr>
      </w:pPr>
      <w:r>
        <w:rPr>
          <w:b/>
        </w:rPr>
        <w:t>5. Хто викладає дисципліну:</w:t>
      </w:r>
    </w:p>
    <w:p w:rsidR="00805B06" w:rsidRDefault="00805B06" w:rsidP="00805B06">
      <w:pPr>
        <w:spacing w:after="0"/>
        <w:rPr>
          <w:b/>
          <w:i/>
          <w:sz w:val="28"/>
          <w:szCs w:val="28"/>
        </w:rPr>
      </w:pPr>
      <w:r>
        <w:rPr>
          <w:bCs/>
        </w:rPr>
        <w:t>Сословський В.Г., кандидат економічних наук, доцент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79"/>
    <w:rsid w:val="00045720"/>
    <w:rsid w:val="005A2879"/>
    <w:rsid w:val="008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06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805B0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06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805B0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2</cp:revision>
  <dcterms:created xsi:type="dcterms:W3CDTF">2018-04-17T11:27:00Z</dcterms:created>
  <dcterms:modified xsi:type="dcterms:W3CDTF">2018-04-17T11:27:00Z</dcterms:modified>
</cp:coreProperties>
</file>