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440"/>
        <w:gridCol w:w="7757"/>
      </w:tblGrid>
      <w:tr w:rsidR="007B671B" w:rsidRPr="00DB7C95" w:rsidTr="006E50FC">
        <w:trPr>
          <w:trHeight w:val="1981"/>
        </w:trPr>
        <w:tc>
          <w:tcPr>
            <w:tcW w:w="2440" w:type="dxa"/>
            <w:shd w:val="clear" w:color="auto" w:fill="auto"/>
          </w:tcPr>
          <w:p w:rsidR="007B671B" w:rsidRPr="00DB7C95" w:rsidRDefault="007B671B" w:rsidP="006E50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57" w:type="dxa"/>
            <w:shd w:val="clear" w:color="auto" w:fill="auto"/>
          </w:tcPr>
          <w:p w:rsidR="007B671B" w:rsidRPr="00DB7C95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ДВНЗ «УНІВЕРСИТЕТ БАНКІВСЬКОЇ СПРАВИ»</w:t>
            </w:r>
          </w:p>
          <w:p w:rsidR="007B671B" w:rsidRPr="00DB7C95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ХАРКІВСЬКИЙ НАВЧАЛЬНО-НАУКОВИЙ І</w:t>
            </w: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СТИТУТ</w:t>
            </w:r>
          </w:p>
          <w:p w:rsidR="007B671B" w:rsidRPr="00DB7C95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71B" w:rsidRPr="00DB7C95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обліку та оподаткування</w:t>
            </w:r>
          </w:p>
          <w:p w:rsidR="007B671B" w:rsidRPr="00DB7C95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B671B" w:rsidRPr="00DB7C95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C55BF" w:rsidRPr="00DB7C95" w:rsidTr="002342D8">
        <w:tc>
          <w:tcPr>
            <w:tcW w:w="2943" w:type="dxa"/>
          </w:tcPr>
          <w:p w:rsidR="004B3D30" w:rsidRPr="00DB7C95" w:rsidRDefault="008C55BF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  <w:r w:rsidR="004B3D30"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B3D30" w:rsidRPr="00DB7C95" w:rsidRDefault="004B3D30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55BF" w:rsidRPr="00DB7C95" w:rsidRDefault="004B3D30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прогр</w:t>
            </w: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</w:t>
            </w:r>
          </w:p>
        </w:tc>
        <w:tc>
          <w:tcPr>
            <w:tcW w:w="6628" w:type="dxa"/>
          </w:tcPr>
          <w:p w:rsidR="008C55BF" w:rsidRPr="00DB7C95" w:rsidRDefault="00D24B0F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Ризик-менеджмент</w:t>
            </w:r>
          </w:p>
          <w:p w:rsidR="004B3D30" w:rsidRPr="00DB7C95" w:rsidRDefault="004B3D30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3D30" w:rsidRPr="00DB7C95" w:rsidRDefault="00DB7C95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073 «Менеджмент»</w:t>
            </w:r>
          </w:p>
          <w:p w:rsidR="004B3D30" w:rsidRPr="00DB7C95" w:rsidRDefault="004B3D30" w:rsidP="0022601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42D8" w:rsidRPr="00DB7C95" w:rsidTr="002342D8">
        <w:tc>
          <w:tcPr>
            <w:tcW w:w="2943" w:type="dxa"/>
          </w:tcPr>
          <w:p w:rsidR="002342D8" w:rsidRPr="00DB7C95" w:rsidRDefault="002342D8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2342D8" w:rsidRPr="00DB7C95" w:rsidRDefault="002342D8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ступінь </w:t>
            </w:r>
            <w:r w:rsidR="004B3D30"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2342D8" w:rsidRPr="00DB7C95" w:rsidTr="002342D8">
        <w:tc>
          <w:tcPr>
            <w:tcW w:w="2943" w:type="dxa"/>
          </w:tcPr>
          <w:p w:rsidR="002342D8" w:rsidRPr="00DB7C95" w:rsidRDefault="002342D8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2342D8" w:rsidRPr="00DB7C95" w:rsidRDefault="002342D8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42D8" w:rsidRPr="00DB7C95" w:rsidTr="002342D8">
        <w:tc>
          <w:tcPr>
            <w:tcW w:w="2943" w:type="dxa"/>
          </w:tcPr>
          <w:p w:rsidR="002342D8" w:rsidRPr="00DB7C95" w:rsidRDefault="002342D8" w:rsidP="006E50FC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2342D8" w:rsidRPr="00DB7C95" w:rsidRDefault="00D24B0F" w:rsidP="00D24B0F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4B3D30"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(1</w:t>
            </w:r>
            <w:r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B3D30" w:rsidRPr="00DB7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год.)</w:t>
            </w:r>
          </w:p>
        </w:tc>
      </w:tr>
    </w:tbl>
    <w:p w:rsidR="00B77E44" w:rsidRPr="00DB7C95" w:rsidRDefault="004B3D30" w:rsidP="00D24B0F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b/>
          <w:sz w:val="24"/>
          <w:szCs w:val="24"/>
          <w:lang w:val="uk-UA"/>
        </w:rPr>
        <w:t>1. </w:t>
      </w:r>
      <w:r w:rsidR="008C55BF" w:rsidRPr="00DB7C95">
        <w:rPr>
          <w:rFonts w:ascii="Times New Roman" w:hAnsi="Times New Roman" w:cs="Times New Roman"/>
          <w:b/>
          <w:sz w:val="24"/>
          <w:szCs w:val="24"/>
          <w:lang w:val="uk-UA"/>
        </w:rPr>
        <w:t>Мета дисципліни в контексті підготовки фахівців певної</w:t>
      </w:r>
      <w:r w:rsidR="002342D8" w:rsidRPr="00DB7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C55BF" w:rsidRPr="00DB7C95">
        <w:rPr>
          <w:rFonts w:ascii="Times New Roman" w:hAnsi="Times New Roman" w:cs="Times New Roman"/>
          <w:b/>
          <w:sz w:val="24"/>
          <w:szCs w:val="24"/>
          <w:lang w:val="uk-UA"/>
        </w:rPr>
        <w:t>спеціальності:</w:t>
      </w:r>
      <w:r w:rsidR="002342D8" w:rsidRPr="00DB7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4B0F" w:rsidRPr="00DB7C95">
        <w:rPr>
          <w:rFonts w:ascii="Times New Roman" w:hAnsi="Times New Roman" w:cs="Times New Roman"/>
          <w:sz w:val="24"/>
          <w:szCs w:val="24"/>
          <w:lang w:val="uk-UA"/>
        </w:rPr>
        <w:t>ознайомлення         студентів із сучасними науковими досягненнями в теоретичних питаннях ризику, способами оцінки   ризикових ситуацій, методами прогнозування кінцевого результату і вибору оптимальної стратегії в умовах невизначеності, випадковості і конфлікту із використанням спеціальних економіко-математичних методів.</w:t>
      </w:r>
    </w:p>
    <w:p w:rsidR="004B3D30" w:rsidRPr="00DB7C95" w:rsidRDefault="004B3D30" w:rsidP="006E50FC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hAnsi="Times New Roman" w:cs="Times New Roman"/>
          <w:b/>
          <w:sz w:val="24"/>
          <w:szCs w:val="24"/>
          <w:lang w:val="uk-UA"/>
        </w:rPr>
        <w:t>2. </w:t>
      </w:r>
      <w:r w:rsidR="008C55BF" w:rsidRPr="00DB7C95">
        <w:rPr>
          <w:rFonts w:ascii="Times New Roman" w:hAnsi="Times New Roman" w:cs="Times New Roman"/>
          <w:b/>
          <w:sz w:val="24"/>
          <w:szCs w:val="24"/>
          <w:lang w:val="uk-UA"/>
        </w:rPr>
        <w:t>Заплановані результати навчання</w:t>
      </w:r>
      <w:r w:rsidR="00D40502" w:rsidRPr="00DB7C9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24B0F" w:rsidRPr="00DB7C95">
        <w:rPr>
          <w:rFonts w:ascii="Times New Roman" w:hAnsi="Times New Roman" w:cs="Times New Roman"/>
          <w:sz w:val="24"/>
          <w:szCs w:val="24"/>
          <w:lang w:val="uk-UA"/>
        </w:rPr>
        <w:t>розширення і поглиблення знань якісних і кількісних особливостей економічних процесів; оволодіння методологією і методикою побудови аналізу і викори</w:t>
      </w:r>
      <w:r w:rsidR="00D24B0F" w:rsidRPr="00DB7C9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24B0F" w:rsidRPr="00DB7C95">
        <w:rPr>
          <w:rFonts w:ascii="Times New Roman" w:hAnsi="Times New Roman" w:cs="Times New Roman"/>
          <w:sz w:val="24"/>
          <w:szCs w:val="24"/>
          <w:lang w:val="uk-UA"/>
        </w:rPr>
        <w:t>тання економіко-математичних методів, що враховують ризик; вивчення ряду типових прийомів мод</w:t>
      </w:r>
      <w:r w:rsidR="00D24B0F" w:rsidRPr="00DB7C9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24B0F" w:rsidRPr="00DB7C95">
        <w:rPr>
          <w:rFonts w:ascii="Times New Roman" w:hAnsi="Times New Roman" w:cs="Times New Roman"/>
          <w:sz w:val="24"/>
          <w:szCs w:val="24"/>
          <w:lang w:val="uk-UA"/>
        </w:rPr>
        <w:t>лювання і виміру економічного ризику в процесі прийняття управлінських рішень.</w:t>
      </w:r>
    </w:p>
    <w:p w:rsidR="004B3D30" w:rsidRPr="00DB7C95" w:rsidRDefault="004B3D30" w:rsidP="006E50FC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результаті вивчення навчальної дисципліни студент повинен </w:t>
      </w:r>
    </w:p>
    <w:p w:rsidR="004B3D30" w:rsidRPr="00DB7C95" w:rsidRDefault="004B3D30" w:rsidP="006E50FC">
      <w:pPr>
        <w:tabs>
          <w:tab w:val="left" w:pos="284"/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знати:</w:t>
      </w:r>
    </w:p>
    <w:p w:rsidR="00D24B0F" w:rsidRPr="00DB7C95" w:rsidRDefault="00D24B0F" w:rsidP="00D24B0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sz w:val="24"/>
          <w:szCs w:val="24"/>
          <w:lang w:val="uk-UA"/>
        </w:rPr>
        <w:t>− загально функціональні вміння та навички працювати над економічною інформацією для оці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ки стану і динаміки, розвитку суб'єкта, що аналізується та його дослідження в умовах ризику;</w:t>
      </w:r>
    </w:p>
    <w:p w:rsidR="00D24B0F" w:rsidRPr="00DB7C95" w:rsidRDefault="00D24B0F" w:rsidP="00D24B0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sz w:val="24"/>
          <w:szCs w:val="24"/>
          <w:lang w:val="uk-UA"/>
        </w:rPr>
        <w:t>− фундаментальні уміння і навички використовувати методи виміру ризику: загальні і соціальні, якісні та кількісні, а також метод</w:t>
      </w:r>
      <w:bookmarkStart w:id="0" w:name="_GoBack"/>
      <w:bookmarkEnd w:id="0"/>
      <w:r w:rsidRPr="00DB7C95">
        <w:rPr>
          <w:rFonts w:ascii="Times New Roman" w:hAnsi="Times New Roman" w:cs="Times New Roman"/>
          <w:sz w:val="24"/>
          <w:szCs w:val="24"/>
          <w:lang w:val="uk-UA"/>
        </w:rPr>
        <w:t>и його зниження в різних сферах підприємництва;</w:t>
      </w:r>
    </w:p>
    <w:p w:rsidR="00D24B0F" w:rsidRPr="00DB7C95" w:rsidRDefault="00D24B0F" w:rsidP="00D24B0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sz w:val="24"/>
          <w:szCs w:val="24"/>
          <w:lang w:val="uk-UA"/>
        </w:rPr>
        <w:t>− предметно-видові вміння і навички моделювання і виміру економічного ризику і використання отриманих результатів при оцінці господарської діяльності, управління і контролю економічних проц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сів.</w:t>
      </w:r>
    </w:p>
    <w:p w:rsidR="004B3D30" w:rsidRPr="00DB7C95" w:rsidRDefault="004B3D30" w:rsidP="006E50FC">
      <w:pPr>
        <w:shd w:val="clear" w:color="auto" w:fill="FFFFFF"/>
        <w:spacing w:after="0" w:line="21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вміти:</w:t>
      </w:r>
    </w:p>
    <w:p w:rsidR="00D24B0F" w:rsidRPr="00DB7C95" w:rsidRDefault="00D24B0F" w:rsidP="00D24B0F">
      <w:pPr>
        <w:shd w:val="clear" w:color="auto" w:fill="FFFFFF"/>
        <w:spacing w:after="0" w:line="21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sz w:val="24"/>
          <w:szCs w:val="24"/>
          <w:lang w:val="uk-UA"/>
        </w:rPr>
        <w:t>− оцінювати роботу господарських підприємств і організацій в умовах невизначеності і ризику;</w:t>
      </w:r>
    </w:p>
    <w:p w:rsidR="004B3D30" w:rsidRPr="00DB7C95" w:rsidRDefault="00D24B0F" w:rsidP="00D24B0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hAnsi="Times New Roman" w:cs="Times New Roman"/>
          <w:sz w:val="24"/>
          <w:szCs w:val="24"/>
          <w:lang w:val="uk-UA"/>
        </w:rPr>
        <w:t>− використовувати методологію і методику побудови, аналізу і використання економіко-математичних методів, що враховують ризик, а також типові прийоми моделювання та виміру економ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чного ризику і формувати на цій основі потрібні управлінські рішення і пропозиції.</w:t>
      </w:r>
      <w:r w:rsidR="004B3D30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8C55BF" w:rsidRPr="00DB7C95" w:rsidRDefault="008C55BF" w:rsidP="006E50FC">
      <w:pPr>
        <w:spacing w:before="120"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D40502" w:rsidRPr="00DB7C95">
        <w:rPr>
          <w:rFonts w:ascii="Times New Roman" w:hAnsi="Times New Roman" w:cs="Times New Roman"/>
          <w:b/>
          <w:sz w:val="24"/>
          <w:szCs w:val="24"/>
          <w:lang w:val="uk-UA"/>
        </w:rPr>
        <w:t>Форми і м</w:t>
      </w:r>
      <w:r w:rsidRPr="00DB7C95">
        <w:rPr>
          <w:rFonts w:ascii="Times New Roman" w:hAnsi="Times New Roman" w:cs="Times New Roman"/>
          <w:b/>
          <w:sz w:val="24"/>
          <w:szCs w:val="24"/>
          <w:lang w:val="uk-UA"/>
        </w:rPr>
        <w:t>етоди контролю:</w:t>
      </w:r>
    </w:p>
    <w:p w:rsidR="001D0936" w:rsidRPr="00DB7C95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− </w:t>
      </w:r>
      <w:r w:rsidR="001D0936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Усне та письмове опитування.</w:t>
      </w:r>
    </w:p>
    <w:p w:rsidR="001D0936" w:rsidRPr="00DB7C95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− </w:t>
      </w:r>
      <w:r w:rsidR="001D0936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у дискусії та обговоренні питань, які винесені на семінарське заняття.</w:t>
      </w:r>
    </w:p>
    <w:p w:rsidR="001D0936" w:rsidRPr="00DB7C95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− </w:t>
      </w:r>
      <w:r w:rsidR="001D0936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Тестування.</w:t>
      </w:r>
    </w:p>
    <w:p w:rsidR="001D0936" w:rsidRPr="00DB7C95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− </w:t>
      </w:r>
      <w:r w:rsidR="001D0936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Написання контрольних робіт.</w:t>
      </w:r>
    </w:p>
    <w:p w:rsidR="001D0936" w:rsidRPr="00DB7C95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− </w:t>
      </w:r>
      <w:r w:rsidR="001D0936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індивідуальних завдань. </w:t>
      </w:r>
    </w:p>
    <w:p w:rsidR="001D0936" w:rsidRPr="00DB7C95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− </w:t>
      </w:r>
      <w:r w:rsidR="001D0936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Виконання творчих науково-дослідницьких проектів.</w:t>
      </w:r>
    </w:p>
    <w:p w:rsidR="001D0936" w:rsidRPr="00DB7C95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− </w:t>
      </w:r>
      <w:r w:rsidR="00D24B0F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Залік</w:t>
      </w:r>
      <w:r w:rsidR="001D0936" w:rsidRPr="00DB7C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C55BF" w:rsidRPr="00DB7C95" w:rsidRDefault="008C55BF" w:rsidP="006E50FC">
      <w:pPr>
        <w:tabs>
          <w:tab w:val="left" w:pos="2680"/>
        </w:tabs>
        <w:spacing w:before="120"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b/>
          <w:sz w:val="24"/>
          <w:szCs w:val="24"/>
          <w:lang w:val="uk-UA"/>
        </w:rPr>
        <w:t>4. Схема накопичення балів по дисципліні, які отримують студенти</w:t>
      </w:r>
    </w:p>
    <w:p w:rsidR="00984CB1" w:rsidRPr="00DB7C95" w:rsidRDefault="00984CB1" w:rsidP="006E50FC">
      <w:pPr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sz w:val="24"/>
          <w:szCs w:val="24"/>
          <w:lang w:val="uk-UA"/>
        </w:rPr>
        <w:t>Оцінювання знань, умінь і навичок студентів з навчальної дисципліни здійснюється на основі р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зультатів поточного і підсумкового контролю знань  за 100-бальною шкалою.</w:t>
      </w:r>
    </w:p>
    <w:p w:rsidR="00B77E44" w:rsidRPr="00DB7C95" w:rsidRDefault="00984CB1" w:rsidP="006E50FC">
      <w:pPr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sz w:val="24"/>
          <w:szCs w:val="24"/>
          <w:lang w:val="uk-UA"/>
        </w:rPr>
        <w:t>Поточний контроль здійснюється на семінарських та індивідуальних заняттях і оцінюється с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мою набраних балів. Максимальна сума балів, набраних на семін</w:t>
      </w:r>
      <w:r w:rsidR="006656F7" w:rsidRPr="00DB7C95">
        <w:rPr>
          <w:rFonts w:ascii="Times New Roman" w:hAnsi="Times New Roman" w:cs="Times New Roman"/>
          <w:sz w:val="24"/>
          <w:szCs w:val="24"/>
          <w:lang w:val="uk-UA"/>
        </w:rPr>
        <w:t>арських та індивідуальних занят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тях навч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льної дисципліни «</w:t>
      </w:r>
      <w:r w:rsidR="002E050C" w:rsidRPr="00DB7C95">
        <w:rPr>
          <w:rFonts w:ascii="Times New Roman" w:hAnsi="Times New Roman" w:cs="Times New Roman"/>
          <w:sz w:val="24"/>
          <w:szCs w:val="24"/>
          <w:lang w:val="uk-UA"/>
        </w:rPr>
        <w:t>Ризик-менеджмент</w:t>
      </w:r>
      <w:r w:rsidRPr="00DB7C95">
        <w:rPr>
          <w:rFonts w:ascii="Times New Roman" w:hAnsi="Times New Roman" w:cs="Times New Roman"/>
          <w:sz w:val="24"/>
          <w:szCs w:val="24"/>
          <w:lang w:val="uk-UA"/>
        </w:rPr>
        <w:t>» становить 50 балів.</w:t>
      </w:r>
    </w:p>
    <w:p w:rsidR="006E50FC" w:rsidRPr="00DB7C95" w:rsidRDefault="006E50FC" w:rsidP="006E50FC">
      <w:pPr>
        <w:spacing w:after="0" w:line="21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55BF" w:rsidRPr="00DB7C95" w:rsidRDefault="008C55BF" w:rsidP="006E50FC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C95">
        <w:rPr>
          <w:rFonts w:ascii="Times New Roman" w:hAnsi="Times New Roman" w:cs="Times New Roman"/>
          <w:b/>
          <w:sz w:val="24"/>
          <w:szCs w:val="24"/>
          <w:lang w:val="uk-UA"/>
        </w:rPr>
        <w:t>5. Хто викладає дисципліну:</w:t>
      </w:r>
    </w:p>
    <w:p w:rsidR="001D0936" w:rsidRPr="00DB7C95" w:rsidRDefault="002E050C" w:rsidP="006E50FC">
      <w:pPr>
        <w:spacing w:after="0" w:line="21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</w:pPr>
      <w:r w:rsidRPr="00DB7C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Піскунов Р. О.</w:t>
      </w:r>
      <w:r w:rsidR="00DF3762" w:rsidRPr="00DB7C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6E50FC" w:rsidRPr="00DB7C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B7C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завідувач кафедри обліку та оподаткування, </w:t>
      </w:r>
      <w:proofErr w:type="spellStart"/>
      <w:r w:rsidR="006E50FC" w:rsidRPr="00DB7C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к.е.н</w:t>
      </w:r>
      <w:proofErr w:type="spellEnd"/>
      <w:r w:rsidR="006E50FC" w:rsidRPr="00DB7C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., доцент</w:t>
      </w:r>
      <w:r w:rsidR="00DF3762" w:rsidRPr="00DB7C95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sectPr w:rsidR="001D0936" w:rsidRPr="00DB7C95" w:rsidSect="007B67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0F" w:rsidRDefault="00D24B0F" w:rsidP="004B3D30">
      <w:pPr>
        <w:spacing w:after="0" w:line="240" w:lineRule="auto"/>
      </w:pPr>
      <w:r>
        <w:separator/>
      </w:r>
    </w:p>
  </w:endnote>
  <w:endnote w:type="continuationSeparator" w:id="0">
    <w:p w:rsidR="00D24B0F" w:rsidRDefault="00D24B0F" w:rsidP="004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0F" w:rsidRDefault="00D24B0F" w:rsidP="004B3D30">
      <w:pPr>
        <w:spacing w:after="0" w:line="240" w:lineRule="auto"/>
      </w:pPr>
      <w:r>
        <w:separator/>
      </w:r>
    </w:p>
  </w:footnote>
  <w:footnote w:type="continuationSeparator" w:id="0">
    <w:p w:rsidR="00D24B0F" w:rsidRDefault="00D24B0F" w:rsidP="004B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41472F"/>
    <w:multiLevelType w:val="singleLevel"/>
    <w:tmpl w:val="58D662A6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8"/>
      </w:pPr>
      <w:rPr>
        <w:rFonts w:ascii="Symbol" w:hAnsi="Symbol" w:cs="Symbol" w:hint="default"/>
      </w:rPr>
    </w:lvl>
  </w:abstractNum>
  <w:abstractNum w:abstractNumId="2">
    <w:nsid w:val="1DB97BDD"/>
    <w:multiLevelType w:val="hybridMultilevel"/>
    <w:tmpl w:val="4DF4EF66"/>
    <w:lvl w:ilvl="0" w:tplc="7CB8FA9C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2FAF"/>
    <w:multiLevelType w:val="hybridMultilevel"/>
    <w:tmpl w:val="F1DAC7FA"/>
    <w:lvl w:ilvl="0" w:tplc="FFFFFFFF">
      <w:numFmt w:val="bullet"/>
      <w:lvlText w:val="-"/>
      <w:lvlJc w:val="left"/>
      <w:pPr>
        <w:ind w:left="1429" w:hanging="360"/>
      </w:pPr>
      <w:rPr>
        <w:rFonts w:ascii="Century Schoolbook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B27D5"/>
    <w:multiLevelType w:val="hybridMultilevel"/>
    <w:tmpl w:val="A7307626"/>
    <w:lvl w:ilvl="0" w:tplc="7CB8FA9C">
      <w:start w:val="1"/>
      <w:numFmt w:val="bullet"/>
      <w:lvlText w:val="–"/>
      <w:lvlJc w:val="left"/>
      <w:pPr>
        <w:tabs>
          <w:tab w:val="num" w:pos="1040"/>
        </w:tabs>
        <w:ind w:left="360"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FB31E7"/>
    <w:multiLevelType w:val="hybridMultilevel"/>
    <w:tmpl w:val="75EEC07A"/>
    <w:lvl w:ilvl="0" w:tplc="7CB8FA9C">
      <w:start w:val="1"/>
      <w:numFmt w:val="bullet"/>
      <w:lvlText w:val="–"/>
      <w:lvlJc w:val="left"/>
      <w:pPr>
        <w:tabs>
          <w:tab w:val="num" w:pos="680"/>
        </w:tabs>
        <w:ind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218FA"/>
    <w:multiLevelType w:val="hybridMultilevel"/>
    <w:tmpl w:val="70C01580"/>
    <w:lvl w:ilvl="0" w:tplc="99060BF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250CB6B2">
      <w:start w:val="1"/>
      <w:numFmt w:val="bullet"/>
      <w:lvlText w:val=""/>
      <w:lvlJc w:val="left"/>
      <w:pPr>
        <w:tabs>
          <w:tab w:val="num" w:pos="180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66ADB"/>
    <w:multiLevelType w:val="singleLevel"/>
    <w:tmpl w:val="2C449182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8"/>
      </w:pPr>
      <w:rPr>
        <w:rFonts w:ascii="Symbol" w:hAnsi="Symbol" w:cs="Symbol" w:hint="default"/>
      </w:rPr>
    </w:lvl>
  </w:abstractNum>
  <w:abstractNum w:abstractNumId="8">
    <w:nsid w:val="5B9C4B44"/>
    <w:multiLevelType w:val="hybridMultilevel"/>
    <w:tmpl w:val="83E0D244"/>
    <w:lvl w:ilvl="0" w:tplc="FFFFFFFF">
      <w:numFmt w:val="bullet"/>
      <w:lvlText w:val="-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Century Schoolbook" w:hAnsi="Century Schoolbook" w:cs="Century Schoolbook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5"/>
    <w:rsid w:val="001C63F1"/>
    <w:rsid w:val="001D0936"/>
    <w:rsid w:val="0022601B"/>
    <w:rsid w:val="002342D8"/>
    <w:rsid w:val="00280435"/>
    <w:rsid w:val="002B364F"/>
    <w:rsid w:val="002C611B"/>
    <w:rsid w:val="002E050C"/>
    <w:rsid w:val="00427315"/>
    <w:rsid w:val="004B3D30"/>
    <w:rsid w:val="00526BC9"/>
    <w:rsid w:val="005B5EBB"/>
    <w:rsid w:val="005D1414"/>
    <w:rsid w:val="00643BB4"/>
    <w:rsid w:val="006656F7"/>
    <w:rsid w:val="006E50FC"/>
    <w:rsid w:val="0076477D"/>
    <w:rsid w:val="007B671B"/>
    <w:rsid w:val="00844CBA"/>
    <w:rsid w:val="008924C5"/>
    <w:rsid w:val="008B5FB7"/>
    <w:rsid w:val="008C55BF"/>
    <w:rsid w:val="008E347A"/>
    <w:rsid w:val="00953B9F"/>
    <w:rsid w:val="00984CB1"/>
    <w:rsid w:val="00A23A99"/>
    <w:rsid w:val="00A60201"/>
    <w:rsid w:val="00AA54F2"/>
    <w:rsid w:val="00B7107A"/>
    <w:rsid w:val="00B77E44"/>
    <w:rsid w:val="00BA4FBB"/>
    <w:rsid w:val="00BE24D2"/>
    <w:rsid w:val="00CC190D"/>
    <w:rsid w:val="00D24B0F"/>
    <w:rsid w:val="00D40502"/>
    <w:rsid w:val="00D961AA"/>
    <w:rsid w:val="00DB7C95"/>
    <w:rsid w:val="00DF3762"/>
    <w:rsid w:val="00EE4EC4"/>
    <w:rsid w:val="00F04054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D30"/>
  </w:style>
  <w:style w:type="paragraph" w:styleId="a7">
    <w:name w:val="footer"/>
    <w:basedOn w:val="a"/>
    <w:link w:val="a8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D30"/>
  </w:style>
  <w:style w:type="paragraph" w:styleId="a9">
    <w:name w:val="Balloon Text"/>
    <w:basedOn w:val="a"/>
    <w:link w:val="aa"/>
    <w:uiPriority w:val="99"/>
    <w:semiHidden/>
    <w:unhideWhenUsed/>
    <w:rsid w:val="007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D30"/>
  </w:style>
  <w:style w:type="paragraph" w:styleId="a7">
    <w:name w:val="footer"/>
    <w:basedOn w:val="a"/>
    <w:link w:val="a8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D30"/>
  </w:style>
  <w:style w:type="paragraph" w:styleId="a9">
    <w:name w:val="Balloon Text"/>
    <w:basedOn w:val="a"/>
    <w:link w:val="aa"/>
    <w:uiPriority w:val="99"/>
    <w:semiHidden/>
    <w:unhideWhenUsed/>
    <w:rsid w:val="007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skorikova_irina</dc:creator>
  <cp:lastModifiedBy>LABSOCGUM</cp:lastModifiedBy>
  <cp:revision>4</cp:revision>
  <cp:lastPrinted>2017-11-10T11:22:00Z</cp:lastPrinted>
  <dcterms:created xsi:type="dcterms:W3CDTF">2018-04-16T17:21:00Z</dcterms:created>
  <dcterms:modified xsi:type="dcterms:W3CDTF">2018-04-17T13:00:00Z</dcterms:modified>
</cp:coreProperties>
</file>